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05-662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18810586230925103841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18810586230925103841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18810586230925103841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0412365400725006622420129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